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5</w:t>
      </w:r>
      <w:r>
        <w:rPr>
          <w:rFonts w:hint="eastAsia"/>
          <w:lang w:eastAsia="zh-CN"/>
        </w:rP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5</w:t>
      </w:r>
      <w:r>
        <w:rPr>
          <w:rFonts w:hint="eastAsia"/>
          <w:lang w:eastAsia="zh-CN"/>
        </w:rP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9</w:t>
      </w:r>
      <w:r>
        <w:rPr>
          <w:rFonts w:hint="eastAsia"/>
          <w:lang w:eastAsia="zh-CN"/>
        </w:rP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一百零四、霸州市扬芬港镇第二小学收支预算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501618霸州市扬芬港镇第二小学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317.21</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317.21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317.21</w:t>
            </w:r>
          </w:p>
        </w:tc>
        <w:tc>
          <w:tcPr>
            <w:tcW w:w="4535" w:type="dxa"/>
            <w:vAlign w:val="center"/>
          </w:tcPr>
          <w:p>
            <w:pPr>
              <w:pStyle w:val="25"/>
            </w:pPr>
            <w:r>
              <w:t>本年支出合计</w:t>
            </w:r>
          </w:p>
        </w:tc>
        <w:tc>
          <w:tcPr>
            <w:tcW w:w="2126" w:type="dxa"/>
            <w:vAlign w:val="center"/>
          </w:tcPr>
          <w:p>
            <w:pPr>
              <w:pStyle w:val="26"/>
            </w:pPr>
            <w:r>
              <w:t>317.21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317.21</w:t>
            </w:r>
          </w:p>
        </w:tc>
        <w:tc>
          <w:tcPr>
            <w:tcW w:w="4535" w:type="dxa"/>
            <w:vAlign w:val="center"/>
          </w:tcPr>
          <w:p>
            <w:pPr>
              <w:pStyle w:val="25"/>
            </w:pPr>
            <w:r>
              <w:t>支出总计</w:t>
            </w:r>
          </w:p>
        </w:tc>
        <w:tc>
          <w:tcPr>
            <w:tcW w:w="2126" w:type="dxa"/>
            <w:vAlign w:val="center"/>
          </w:tcPr>
          <w:p>
            <w:pPr>
              <w:pStyle w:val="26"/>
            </w:pPr>
            <w:r>
              <w:t>317.21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501618霸州市扬芬港镇第二小学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317.21</w:t>
            </w:r>
          </w:p>
        </w:tc>
        <w:tc>
          <w:tcPr>
            <w:tcW w:w="1134" w:type="dxa"/>
            <w:vAlign w:val="center"/>
          </w:tcPr>
          <w:p>
            <w:pPr>
              <w:pStyle w:val="26"/>
            </w:pPr>
            <w:r>
              <w:t>317.21</w:t>
            </w:r>
          </w:p>
        </w:tc>
        <w:tc>
          <w:tcPr>
            <w:tcW w:w="1134" w:type="dxa"/>
            <w:vAlign w:val="center"/>
          </w:tcPr>
          <w:p>
            <w:pPr>
              <w:pStyle w:val="26"/>
            </w:pPr>
            <w:r>
              <w:t>317.21</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317.21</w:t>
            </w:r>
          </w:p>
        </w:tc>
        <w:tc>
          <w:tcPr>
            <w:tcW w:w="1134" w:type="dxa"/>
            <w:vAlign w:val="center"/>
          </w:tcPr>
          <w:p>
            <w:pPr>
              <w:pStyle w:val="22"/>
            </w:pPr>
            <w:r>
              <w:t>317.21</w:t>
            </w:r>
          </w:p>
        </w:tc>
        <w:tc>
          <w:tcPr>
            <w:tcW w:w="1134" w:type="dxa"/>
            <w:vAlign w:val="center"/>
          </w:tcPr>
          <w:p>
            <w:pPr>
              <w:pStyle w:val="22"/>
            </w:pPr>
            <w:r>
              <w:t>317.21</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317.21</w:t>
            </w:r>
          </w:p>
        </w:tc>
        <w:tc>
          <w:tcPr>
            <w:tcW w:w="1134" w:type="dxa"/>
            <w:vAlign w:val="center"/>
          </w:tcPr>
          <w:p>
            <w:pPr>
              <w:pStyle w:val="22"/>
            </w:pPr>
            <w:r>
              <w:t>317.21</w:t>
            </w:r>
          </w:p>
        </w:tc>
        <w:tc>
          <w:tcPr>
            <w:tcW w:w="1134" w:type="dxa"/>
            <w:vAlign w:val="center"/>
          </w:tcPr>
          <w:p>
            <w:pPr>
              <w:pStyle w:val="22"/>
            </w:pPr>
            <w:r>
              <w:t>317.21</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15.92</w:t>
            </w:r>
          </w:p>
        </w:tc>
        <w:tc>
          <w:tcPr>
            <w:tcW w:w="1134" w:type="dxa"/>
            <w:vAlign w:val="center"/>
          </w:tcPr>
          <w:p>
            <w:pPr>
              <w:pStyle w:val="22"/>
            </w:pPr>
            <w:r>
              <w:t>15.92</w:t>
            </w:r>
          </w:p>
        </w:tc>
        <w:tc>
          <w:tcPr>
            <w:tcW w:w="1134" w:type="dxa"/>
            <w:vAlign w:val="center"/>
          </w:tcPr>
          <w:p>
            <w:pPr>
              <w:pStyle w:val="22"/>
            </w:pPr>
            <w:r>
              <w:t>15.92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301.29</w:t>
            </w:r>
          </w:p>
        </w:tc>
        <w:tc>
          <w:tcPr>
            <w:tcW w:w="1134" w:type="dxa"/>
            <w:vAlign w:val="center"/>
          </w:tcPr>
          <w:p>
            <w:pPr>
              <w:pStyle w:val="22"/>
            </w:pPr>
            <w:r>
              <w:t>301.29</w:t>
            </w:r>
          </w:p>
        </w:tc>
        <w:tc>
          <w:tcPr>
            <w:tcW w:w="1134" w:type="dxa"/>
            <w:vAlign w:val="center"/>
          </w:tcPr>
          <w:p>
            <w:pPr>
              <w:pStyle w:val="22"/>
            </w:pPr>
            <w:r>
              <w:t>301.29</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501618霸州市扬芬港镇第二小学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317.21</w:t>
            </w:r>
          </w:p>
        </w:tc>
        <w:tc>
          <w:tcPr>
            <w:tcW w:w="1361" w:type="dxa"/>
            <w:vAlign w:val="center"/>
          </w:tcPr>
          <w:p>
            <w:pPr>
              <w:pStyle w:val="26"/>
            </w:pPr>
            <w:r>
              <w:t>272.94</w:t>
            </w:r>
          </w:p>
        </w:tc>
        <w:tc>
          <w:tcPr>
            <w:tcW w:w="1361" w:type="dxa"/>
            <w:vAlign w:val="center"/>
          </w:tcPr>
          <w:p>
            <w:pPr>
              <w:pStyle w:val="26"/>
            </w:pPr>
            <w:r>
              <w:t>44.27</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317.21</w:t>
            </w:r>
          </w:p>
        </w:tc>
        <w:tc>
          <w:tcPr>
            <w:tcW w:w="1361" w:type="dxa"/>
            <w:vAlign w:val="center"/>
          </w:tcPr>
          <w:p>
            <w:pPr>
              <w:pStyle w:val="22"/>
            </w:pPr>
            <w:r>
              <w:t>272.94</w:t>
            </w:r>
          </w:p>
        </w:tc>
        <w:tc>
          <w:tcPr>
            <w:tcW w:w="1361" w:type="dxa"/>
            <w:vAlign w:val="center"/>
          </w:tcPr>
          <w:p>
            <w:pPr>
              <w:pStyle w:val="22"/>
            </w:pPr>
            <w:r>
              <w:t>44.27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317.21</w:t>
            </w:r>
          </w:p>
        </w:tc>
        <w:tc>
          <w:tcPr>
            <w:tcW w:w="1361" w:type="dxa"/>
            <w:vAlign w:val="center"/>
          </w:tcPr>
          <w:p>
            <w:pPr>
              <w:pStyle w:val="22"/>
            </w:pPr>
            <w:r>
              <w:t>272.94</w:t>
            </w:r>
          </w:p>
        </w:tc>
        <w:tc>
          <w:tcPr>
            <w:tcW w:w="1361" w:type="dxa"/>
            <w:vAlign w:val="center"/>
          </w:tcPr>
          <w:p>
            <w:pPr>
              <w:pStyle w:val="22"/>
            </w:pPr>
            <w:r>
              <w:t>44.27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15.92</w:t>
            </w:r>
          </w:p>
        </w:tc>
        <w:tc>
          <w:tcPr>
            <w:tcW w:w="1361" w:type="dxa"/>
            <w:vAlign w:val="center"/>
          </w:tcPr>
          <w:p>
            <w:pPr>
              <w:pStyle w:val="22"/>
            </w:pPr>
            <w:r>
              <w:t>1.92</w:t>
            </w:r>
          </w:p>
        </w:tc>
        <w:tc>
          <w:tcPr>
            <w:tcW w:w="1361" w:type="dxa"/>
            <w:vAlign w:val="center"/>
          </w:tcPr>
          <w:p>
            <w:pPr>
              <w:pStyle w:val="22"/>
            </w:pPr>
            <w:r>
              <w:t>14.00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301.29</w:t>
            </w:r>
          </w:p>
        </w:tc>
        <w:tc>
          <w:tcPr>
            <w:tcW w:w="1361" w:type="dxa"/>
            <w:vAlign w:val="center"/>
          </w:tcPr>
          <w:p>
            <w:pPr>
              <w:pStyle w:val="22"/>
            </w:pPr>
            <w:r>
              <w:t>271.02</w:t>
            </w:r>
          </w:p>
        </w:tc>
        <w:tc>
          <w:tcPr>
            <w:tcW w:w="1361" w:type="dxa"/>
            <w:vAlign w:val="center"/>
          </w:tcPr>
          <w:p>
            <w:pPr>
              <w:pStyle w:val="22"/>
            </w:pPr>
            <w:r>
              <w:t>30.27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501618霸州市扬芬港镇第二小学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317.21</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317.21</w:t>
            </w:r>
          </w:p>
        </w:tc>
        <w:tc>
          <w:tcPr>
            <w:tcW w:w="1474" w:type="dxa"/>
            <w:vAlign w:val="center"/>
          </w:tcPr>
          <w:p>
            <w:pPr>
              <w:pStyle w:val="22"/>
            </w:pPr>
            <w:r>
              <w:t>317.21</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317.21</w:t>
            </w:r>
          </w:p>
        </w:tc>
        <w:tc>
          <w:tcPr>
            <w:tcW w:w="3402" w:type="dxa"/>
            <w:vAlign w:val="center"/>
          </w:tcPr>
          <w:p>
            <w:pPr>
              <w:pStyle w:val="25"/>
            </w:pPr>
            <w:r>
              <w:t>本年支出合计</w:t>
            </w:r>
          </w:p>
        </w:tc>
        <w:tc>
          <w:tcPr>
            <w:tcW w:w="1474" w:type="dxa"/>
            <w:vAlign w:val="center"/>
          </w:tcPr>
          <w:p>
            <w:pPr>
              <w:pStyle w:val="26"/>
            </w:pPr>
            <w:r>
              <w:t>317.21</w:t>
            </w:r>
          </w:p>
        </w:tc>
        <w:tc>
          <w:tcPr>
            <w:tcW w:w="1474" w:type="dxa"/>
            <w:vAlign w:val="center"/>
          </w:tcPr>
          <w:p>
            <w:pPr>
              <w:pStyle w:val="26"/>
            </w:pPr>
            <w:r>
              <w:t>317.21</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317.21</w:t>
            </w:r>
          </w:p>
        </w:tc>
        <w:tc>
          <w:tcPr>
            <w:tcW w:w="3402" w:type="dxa"/>
            <w:vAlign w:val="center"/>
          </w:tcPr>
          <w:p>
            <w:pPr>
              <w:pStyle w:val="25"/>
            </w:pPr>
            <w:r>
              <w:t>支出总计</w:t>
            </w:r>
          </w:p>
        </w:tc>
        <w:tc>
          <w:tcPr>
            <w:tcW w:w="1474" w:type="dxa"/>
            <w:vAlign w:val="center"/>
          </w:tcPr>
          <w:p>
            <w:pPr>
              <w:pStyle w:val="26"/>
            </w:pPr>
            <w:r>
              <w:t>317.21</w:t>
            </w:r>
          </w:p>
        </w:tc>
        <w:tc>
          <w:tcPr>
            <w:tcW w:w="1474" w:type="dxa"/>
            <w:vAlign w:val="center"/>
          </w:tcPr>
          <w:p>
            <w:pPr>
              <w:pStyle w:val="26"/>
            </w:pPr>
            <w:r>
              <w:t>317.21</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317.21</w:t>
            </w:r>
          </w:p>
        </w:tc>
        <w:tc>
          <w:tcPr>
            <w:tcW w:w="2551" w:type="dxa"/>
            <w:vAlign w:val="center"/>
          </w:tcPr>
          <w:p>
            <w:pPr>
              <w:pStyle w:val="26"/>
            </w:pPr>
            <w:r>
              <w:t>272.94</w:t>
            </w:r>
          </w:p>
        </w:tc>
        <w:tc>
          <w:tcPr>
            <w:tcW w:w="2551" w:type="dxa"/>
            <w:vAlign w:val="center"/>
          </w:tcPr>
          <w:p>
            <w:pPr>
              <w:pStyle w:val="26"/>
            </w:pPr>
            <w:r>
              <w:t>44.27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317.21</w:t>
            </w:r>
          </w:p>
        </w:tc>
        <w:tc>
          <w:tcPr>
            <w:tcW w:w="2551" w:type="dxa"/>
            <w:vAlign w:val="center"/>
          </w:tcPr>
          <w:p>
            <w:pPr>
              <w:pStyle w:val="22"/>
            </w:pPr>
            <w:r>
              <w:t>272.94</w:t>
            </w:r>
          </w:p>
        </w:tc>
        <w:tc>
          <w:tcPr>
            <w:tcW w:w="2551" w:type="dxa"/>
            <w:vAlign w:val="center"/>
          </w:tcPr>
          <w:p>
            <w:pPr>
              <w:pStyle w:val="22"/>
            </w:pPr>
            <w:r>
              <w:t>44.27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317.21</w:t>
            </w:r>
          </w:p>
        </w:tc>
        <w:tc>
          <w:tcPr>
            <w:tcW w:w="2551" w:type="dxa"/>
            <w:vAlign w:val="center"/>
          </w:tcPr>
          <w:p>
            <w:pPr>
              <w:pStyle w:val="22"/>
            </w:pPr>
            <w:r>
              <w:t>272.94</w:t>
            </w:r>
          </w:p>
        </w:tc>
        <w:tc>
          <w:tcPr>
            <w:tcW w:w="2551" w:type="dxa"/>
            <w:vAlign w:val="center"/>
          </w:tcPr>
          <w:p>
            <w:pPr>
              <w:pStyle w:val="22"/>
            </w:pPr>
            <w:r>
              <w:t>44.27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15.92</w:t>
            </w:r>
          </w:p>
        </w:tc>
        <w:tc>
          <w:tcPr>
            <w:tcW w:w="2551" w:type="dxa"/>
            <w:vAlign w:val="center"/>
          </w:tcPr>
          <w:p>
            <w:pPr>
              <w:pStyle w:val="22"/>
            </w:pPr>
            <w:r>
              <w:t>1.92</w:t>
            </w:r>
          </w:p>
        </w:tc>
        <w:tc>
          <w:tcPr>
            <w:tcW w:w="2551" w:type="dxa"/>
            <w:vAlign w:val="center"/>
          </w:tcPr>
          <w:p>
            <w:pPr>
              <w:pStyle w:val="22"/>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301.29</w:t>
            </w:r>
          </w:p>
        </w:tc>
        <w:tc>
          <w:tcPr>
            <w:tcW w:w="2551" w:type="dxa"/>
            <w:vAlign w:val="center"/>
          </w:tcPr>
          <w:p>
            <w:pPr>
              <w:pStyle w:val="22"/>
            </w:pPr>
            <w:r>
              <w:t>271.02</w:t>
            </w:r>
          </w:p>
        </w:tc>
        <w:tc>
          <w:tcPr>
            <w:tcW w:w="2551" w:type="dxa"/>
            <w:vAlign w:val="center"/>
          </w:tcPr>
          <w:p>
            <w:pPr>
              <w:pStyle w:val="22"/>
            </w:pPr>
            <w:r>
              <w:t>30.27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272.94</w:t>
            </w:r>
          </w:p>
        </w:tc>
        <w:tc>
          <w:tcPr>
            <w:tcW w:w="2551" w:type="dxa"/>
            <w:vAlign w:val="center"/>
          </w:tcPr>
          <w:p>
            <w:pPr>
              <w:pStyle w:val="26"/>
            </w:pPr>
            <w:r>
              <w:t>267.73</w:t>
            </w:r>
          </w:p>
        </w:tc>
        <w:tc>
          <w:tcPr>
            <w:tcW w:w="2551" w:type="dxa"/>
            <w:vAlign w:val="center"/>
          </w:tcPr>
          <w:p>
            <w:pPr>
              <w:pStyle w:val="26"/>
            </w:pPr>
            <w:r>
              <w:t>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210.23</w:t>
            </w:r>
          </w:p>
        </w:tc>
        <w:tc>
          <w:tcPr>
            <w:tcW w:w="2551" w:type="dxa"/>
            <w:vAlign w:val="center"/>
          </w:tcPr>
          <w:p>
            <w:pPr>
              <w:pStyle w:val="22"/>
            </w:pPr>
            <w:r>
              <w:t>210.23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54.44</w:t>
            </w:r>
          </w:p>
        </w:tc>
        <w:tc>
          <w:tcPr>
            <w:tcW w:w="2551" w:type="dxa"/>
            <w:vAlign w:val="center"/>
          </w:tcPr>
          <w:p>
            <w:pPr>
              <w:pStyle w:val="22"/>
            </w:pPr>
            <w:r>
              <w:t>54.44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13.35</w:t>
            </w:r>
          </w:p>
        </w:tc>
        <w:tc>
          <w:tcPr>
            <w:tcW w:w="2551" w:type="dxa"/>
            <w:vAlign w:val="center"/>
          </w:tcPr>
          <w:p>
            <w:pPr>
              <w:pStyle w:val="22"/>
            </w:pPr>
            <w:r>
              <w:t>13.35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75.65</w:t>
            </w:r>
          </w:p>
        </w:tc>
        <w:tc>
          <w:tcPr>
            <w:tcW w:w="2551" w:type="dxa"/>
            <w:vAlign w:val="center"/>
          </w:tcPr>
          <w:p>
            <w:pPr>
              <w:pStyle w:val="22"/>
            </w:pPr>
            <w:r>
              <w:t>75.65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17.73</w:t>
            </w:r>
          </w:p>
        </w:tc>
        <w:tc>
          <w:tcPr>
            <w:tcW w:w="2551" w:type="dxa"/>
            <w:vAlign w:val="center"/>
          </w:tcPr>
          <w:p>
            <w:pPr>
              <w:pStyle w:val="22"/>
            </w:pPr>
            <w:r>
              <w:t>17.73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14.08</w:t>
            </w:r>
          </w:p>
        </w:tc>
        <w:tc>
          <w:tcPr>
            <w:tcW w:w="2551" w:type="dxa"/>
            <w:vAlign w:val="center"/>
          </w:tcPr>
          <w:p>
            <w:pPr>
              <w:pStyle w:val="22"/>
            </w:pPr>
            <w:r>
              <w:t>14.08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5.13</w:t>
            </w:r>
          </w:p>
        </w:tc>
        <w:tc>
          <w:tcPr>
            <w:tcW w:w="2551" w:type="dxa"/>
            <w:vAlign w:val="center"/>
          </w:tcPr>
          <w:p>
            <w:pPr>
              <w:pStyle w:val="22"/>
            </w:pPr>
            <w:r>
              <w:t>5.13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1.28</w:t>
            </w:r>
          </w:p>
        </w:tc>
        <w:tc>
          <w:tcPr>
            <w:tcW w:w="2551" w:type="dxa"/>
            <w:vAlign w:val="center"/>
          </w:tcPr>
          <w:p>
            <w:pPr>
              <w:pStyle w:val="22"/>
            </w:pPr>
            <w:r>
              <w:t>1.28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14.49</w:t>
            </w:r>
          </w:p>
        </w:tc>
        <w:tc>
          <w:tcPr>
            <w:tcW w:w="2551" w:type="dxa"/>
            <w:vAlign w:val="center"/>
          </w:tcPr>
          <w:p>
            <w:pPr>
              <w:pStyle w:val="22"/>
            </w:pPr>
            <w:r>
              <w:t>14.49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14.08</w:t>
            </w:r>
          </w:p>
        </w:tc>
        <w:tc>
          <w:tcPr>
            <w:tcW w:w="2551" w:type="dxa"/>
            <w:vAlign w:val="center"/>
          </w:tcPr>
          <w:p>
            <w:pPr>
              <w:pStyle w:val="22"/>
            </w:pPr>
            <w:r>
              <w:t>14.08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5.21</w:t>
            </w:r>
          </w:p>
        </w:tc>
        <w:tc>
          <w:tcPr>
            <w:tcW w:w="2551" w:type="dxa"/>
            <w:vAlign w:val="center"/>
          </w:tcPr>
          <w:p>
            <w:pPr>
              <w:pStyle w:val="22"/>
            </w:pPr>
          </w:p>
        </w:tc>
        <w:tc>
          <w:tcPr>
            <w:tcW w:w="2551" w:type="dxa"/>
            <w:vAlign w:val="center"/>
          </w:tcPr>
          <w:p>
            <w:pPr>
              <w:pStyle w:val="22"/>
            </w:pPr>
            <w:r>
              <w:t>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1.92</w:t>
            </w:r>
          </w:p>
        </w:tc>
        <w:tc>
          <w:tcPr>
            <w:tcW w:w="2551" w:type="dxa"/>
            <w:vAlign w:val="center"/>
          </w:tcPr>
          <w:p>
            <w:pPr>
              <w:pStyle w:val="22"/>
            </w:pPr>
          </w:p>
        </w:tc>
        <w:tc>
          <w:tcPr>
            <w:tcW w:w="2551" w:type="dxa"/>
            <w:vAlign w:val="center"/>
          </w:tcPr>
          <w:p>
            <w:pPr>
              <w:pStyle w:val="22"/>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1.92</w:t>
            </w:r>
          </w:p>
        </w:tc>
        <w:tc>
          <w:tcPr>
            <w:tcW w:w="2551" w:type="dxa"/>
            <w:vAlign w:val="center"/>
          </w:tcPr>
          <w:p>
            <w:pPr>
              <w:pStyle w:val="22"/>
            </w:pPr>
          </w:p>
        </w:tc>
        <w:tc>
          <w:tcPr>
            <w:tcW w:w="2551" w:type="dxa"/>
            <w:vAlign w:val="center"/>
          </w:tcPr>
          <w:p>
            <w:pPr>
              <w:pStyle w:val="22"/>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1.37</w:t>
            </w:r>
          </w:p>
        </w:tc>
        <w:tc>
          <w:tcPr>
            <w:tcW w:w="2551" w:type="dxa"/>
            <w:vAlign w:val="center"/>
          </w:tcPr>
          <w:p>
            <w:pPr>
              <w:pStyle w:val="22"/>
            </w:pPr>
          </w:p>
        </w:tc>
        <w:tc>
          <w:tcPr>
            <w:tcW w:w="2551" w:type="dxa"/>
            <w:vAlign w:val="center"/>
          </w:tcPr>
          <w:p>
            <w:pPr>
              <w:pStyle w:val="22"/>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57.50</w:t>
            </w:r>
          </w:p>
        </w:tc>
        <w:tc>
          <w:tcPr>
            <w:tcW w:w="2551" w:type="dxa"/>
            <w:vAlign w:val="center"/>
          </w:tcPr>
          <w:p>
            <w:pPr>
              <w:pStyle w:val="22"/>
            </w:pPr>
            <w:r>
              <w:t>57.50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46.29</w:t>
            </w:r>
          </w:p>
        </w:tc>
        <w:tc>
          <w:tcPr>
            <w:tcW w:w="2551" w:type="dxa"/>
            <w:vAlign w:val="center"/>
          </w:tcPr>
          <w:p>
            <w:pPr>
              <w:pStyle w:val="22"/>
            </w:pPr>
            <w:r>
              <w:t>46.29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11.19</w:t>
            </w:r>
          </w:p>
        </w:tc>
        <w:tc>
          <w:tcPr>
            <w:tcW w:w="2551" w:type="dxa"/>
            <w:vAlign w:val="center"/>
          </w:tcPr>
          <w:p>
            <w:pPr>
              <w:pStyle w:val="22"/>
            </w:pPr>
            <w:r>
              <w:t>11.19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0.02</w:t>
            </w:r>
          </w:p>
        </w:tc>
        <w:tc>
          <w:tcPr>
            <w:tcW w:w="2551" w:type="dxa"/>
            <w:vAlign w:val="center"/>
          </w:tcPr>
          <w:p>
            <w:pPr>
              <w:pStyle w:val="22"/>
            </w:pPr>
            <w:r>
              <w:t>0.02</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501618霸州市扬芬港镇第二小学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霸州市扬芬港镇第二小学2023年单位预算信息公开情况说明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按照《预算法》、《地方预决算公开操作规程》和《关于进一步推进预算公开工作的实施意见》规定，现将霸州市扬芬港镇第二小学2023年单位预算公开如下：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rPr>
          <w:lang w:eastAsia="zh-CN"/>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霸州市扬芬港镇第二小学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317.21</w:t>
      </w:r>
      <w:r>
        <w:rPr>
          <w:rFonts w:hint="eastAsia" w:ascii="方正仿宋_GBK"/>
        </w:rPr>
        <w:t>万元，其中：一般公共预算收入</w:t>
      </w:r>
      <w:r>
        <w:rPr>
          <w:rFonts w:hint="eastAsia" w:ascii="方正仿宋_GBK"/>
          <w:lang w:eastAsia="zh-CN"/>
        </w:rPr>
        <w:t>317.21</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扬芬港镇第二小学</w:t>
      </w:r>
      <w:r>
        <w:rPr>
          <w:rFonts w:hint="eastAsia" w:ascii="方正仿宋_GBK"/>
        </w:rPr>
        <w:t>单位2023年度单位预算中支出预算的总体情况。2023年支出预算</w:t>
      </w:r>
      <w:r>
        <w:rPr>
          <w:rFonts w:hint="eastAsia" w:ascii="方正仿宋_GBK"/>
          <w:lang w:eastAsia="zh-CN"/>
        </w:rPr>
        <w:t>317.21</w:t>
      </w:r>
      <w:r>
        <w:rPr>
          <w:rFonts w:hint="eastAsia" w:ascii="方正仿宋_GBK"/>
        </w:rPr>
        <w:t>万元，其中：基本支出</w:t>
      </w:r>
      <w:r>
        <w:rPr>
          <w:rFonts w:hint="eastAsia" w:ascii="方正仿宋_GBK"/>
          <w:lang w:eastAsia="zh-CN"/>
        </w:rPr>
        <w:t>272.94</w:t>
      </w:r>
      <w:r>
        <w:rPr>
          <w:rFonts w:hint="eastAsia" w:ascii="方正仿宋_GBK"/>
        </w:rPr>
        <w:t>万元，包括人员经费</w:t>
      </w:r>
      <w:r>
        <w:rPr>
          <w:rFonts w:hint="eastAsia" w:ascii="方正仿宋_GBK"/>
          <w:lang w:eastAsia="zh-CN"/>
        </w:rPr>
        <w:t>267.73</w:t>
      </w:r>
      <w:r>
        <w:rPr>
          <w:rFonts w:hint="eastAsia" w:ascii="方正仿宋_GBK"/>
        </w:rPr>
        <w:t>万元和日常公用经费</w:t>
      </w:r>
      <w:r>
        <w:rPr>
          <w:rFonts w:hint="eastAsia" w:ascii="方正仿宋_GBK"/>
          <w:lang w:eastAsia="zh-CN"/>
        </w:rPr>
        <w:t>5.21</w:t>
      </w:r>
      <w:r>
        <w:rPr>
          <w:rFonts w:hint="eastAsia" w:ascii="方正仿宋_GBK"/>
        </w:rPr>
        <w:t>万元；项目支出</w:t>
      </w:r>
      <w:r>
        <w:rPr>
          <w:rFonts w:hint="eastAsia" w:ascii="方正仿宋_GBK"/>
          <w:lang w:eastAsia="zh-CN"/>
        </w:rPr>
        <w:t>44.27</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15万元，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7.11万元，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0.9万元，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14万元，返聘教师经费7.26万元</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317.21</w:t>
      </w:r>
      <w:r>
        <w:rPr>
          <w:rFonts w:hint="eastAsia" w:ascii="方正仿宋_GBK"/>
        </w:rPr>
        <w:t>万元，较2022年预算增加</w:t>
      </w:r>
      <w:r>
        <w:rPr>
          <w:rFonts w:hint="eastAsia" w:ascii="方正仿宋_GBK"/>
          <w:lang w:eastAsia="zh-CN"/>
        </w:rPr>
        <w:t>17.4</w:t>
      </w:r>
      <w:r>
        <w:rPr>
          <w:rFonts w:hint="eastAsia" w:ascii="方正仿宋_GBK"/>
        </w:rPr>
        <w:t>万元，其中：基本支出增加</w:t>
      </w:r>
      <w:r>
        <w:rPr>
          <w:rFonts w:hint="eastAsia" w:ascii="方正仿宋_GBK"/>
          <w:lang w:eastAsia="zh-CN"/>
        </w:rPr>
        <w:t>9.99</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7.41</w:t>
      </w:r>
      <w:r>
        <w:rPr>
          <w:rFonts w:hint="eastAsia" w:ascii="方正仿宋_GBK"/>
        </w:rPr>
        <w:t>万元，主要为</w:t>
      </w:r>
      <w:r>
        <w:rPr>
          <w:rFonts w:hint="eastAsia" w:ascii="方正仿宋_GBK" w:hAnsi="仿宋" w:cs="方正仿宋_GBK"/>
          <w:color w:val="000000"/>
          <w:szCs w:val="28"/>
          <w:lang w:eastAsia="zh-CN"/>
        </w:rPr>
        <w:t>返聘教师经费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5.21</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≥313人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2人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≤7.26万元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≥313人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≥313人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≥6人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≥80人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≤14万元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2023年，霸州市扬芬港镇第二小学安排政府采购预算4.34万元。具体内容见下表。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501618霸州市扬芬港镇第二小学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4.34</w:t>
            </w:r>
          </w:p>
        </w:tc>
        <w:tc>
          <w:tcPr>
            <w:tcW w:w="964" w:type="dxa"/>
            <w:vAlign w:val="center"/>
          </w:tcPr>
          <w:p>
            <w:pPr>
              <w:pStyle w:val="26"/>
            </w:pPr>
            <w:r>
              <w:t>4.34</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霸州市扬芬港镇第二小学小计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4.34</w:t>
            </w:r>
          </w:p>
        </w:tc>
        <w:tc>
          <w:tcPr>
            <w:tcW w:w="964" w:type="dxa"/>
            <w:vAlign w:val="center"/>
          </w:tcPr>
          <w:p>
            <w:pPr>
              <w:pStyle w:val="26"/>
            </w:pPr>
            <w:r>
              <w:t>4.34</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7.11</w:t>
            </w:r>
          </w:p>
        </w:tc>
        <w:tc>
          <w:tcPr>
            <w:tcW w:w="1134" w:type="dxa"/>
            <w:vAlign w:val="center"/>
          </w:tcPr>
          <w:p>
            <w:pPr>
              <w:pStyle w:val="23"/>
            </w:pPr>
            <w:r>
              <w:t>办公桌</w:t>
            </w:r>
          </w:p>
        </w:tc>
        <w:tc>
          <w:tcPr>
            <w:tcW w:w="1134" w:type="dxa"/>
            <w:vAlign w:val="center"/>
          </w:tcPr>
          <w:p>
            <w:pPr>
              <w:pStyle w:val="23"/>
            </w:pPr>
            <w:r>
              <w:t>A05010201</w:t>
            </w:r>
          </w:p>
        </w:tc>
        <w:tc>
          <w:tcPr>
            <w:tcW w:w="709" w:type="dxa"/>
            <w:vAlign w:val="center"/>
          </w:tcPr>
          <w:p>
            <w:pPr>
              <w:pStyle w:val="24"/>
            </w:pPr>
            <w:r>
              <w:t>张</w:t>
            </w:r>
          </w:p>
        </w:tc>
        <w:tc>
          <w:tcPr>
            <w:tcW w:w="850" w:type="dxa"/>
            <w:vAlign w:val="center"/>
          </w:tcPr>
          <w:p>
            <w:pPr>
              <w:pStyle w:val="22"/>
            </w:pPr>
            <w:r>
              <w:t>1</w:t>
            </w:r>
          </w:p>
        </w:tc>
        <w:tc>
          <w:tcPr>
            <w:tcW w:w="850" w:type="dxa"/>
            <w:vAlign w:val="center"/>
          </w:tcPr>
          <w:p>
            <w:pPr>
              <w:pStyle w:val="22"/>
            </w:pPr>
            <w:r>
              <w:t>0.08</w:t>
            </w:r>
          </w:p>
        </w:tc>
        <w:tc>
          <w:tcPr>
            <w:tcW w:w="964" w:type="dxa"/>
            <w:vAlign w:val="center"/>
          </w:tcPr>
          <w:p>
            <w:pPr>
              <w:pStyle w:val="22"/>
            </w:pPr>
            <w:r>
              <w:t>0.08</w:t>
            </w:r>
          </w:p>
        </w:tc>
        <w:tc>
          <w:tcPr>
            <w:tcW w:w="964" w:type="dxa"/>
            <w:vAlign w:val="center"/>
          </w:tcPr>
          <w:p>
            <w:pPr>
              <w:pStyle w:val="22"/>
            </w:pPr>
            <w:r>
              <w:t>0.08</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7.11</w:t>
            </w:r>
          </w:p>
        </w:tc>
        <w:tc>
          <w:tcPr>
            <w:tcW w:w="1134" w:type="dxa"/>
            <w:vAlign w:val="center"/>
          </w:tcPr>
          <w:p>
            <w:pPr>
              <w:pStyle w:val="23"/>
            </w:pPr>
            <w:r>
              <w:t>会议桌</w:t>
            </w:r>
          </w:p>
        </w:tc>
        <w:tc>
          <w:tcPr>
            <w:tcW w:w="1134" w:type="dxa"/>
            <w:vAlign w:val="center"/>
          </w:tcPr>
          <w:p>
            <w:pPr>
              <w:pStyle w:val="23"/>
            </w:pPr>
            <w:r>
              <w:t>A05010202</w:t>
            </w:r>
          </w:p>
        </w:tc>
        <w:tc>
          <w:tcPr>
            <w:tcW w:w="709" w:type="dxa"/>
            <w:vAlign w:val="center"/>
          </w:tcPr>
          <w:p>
            <w:pPr>
              <w:pStyle w:val="24"/>
            </w:pPr>
            <w:r>
              <w:t>张</w:t>
            </w:r>
          </w:p>
        </w:tc>
        <w:tc>
          <w:tcPr>
            <w:tcW w:w="850" w:type="dxa"/>
            <w:vAlign w:val="center"/>
          </w:tcPr>
          <w:p>
            <w:pPr>
              <w:pStyle w:val="22"/>
            </w:pPr>
            <w:r>
              <w:t>1</w:t>
            </w:r>
          </w:p>
        </w:tc>
        <w:tc>
          <w:tcPr>
            <w:tcW w:w="850" w:type="dxa"/>
            <w:vAlign w:val="center"/>
          </w:tcPr>
          <w:p>
            <w:pPr>
              <w:pStyle w:val="22"/>
            </w:pPr>
            <w:r>
              <w:t>0.34</w:t>
            </w:r>
          </w:p>
        </w:tc>
        <w:tc>
          <w:tcPr>
            <w:tcW w:w="964" w:type="dxa"/>
            <w:vAlign w:val="center"/>
          </w:tcPr>
          <w:p>
            <w:pPr>
              <w:pStyle w:val="22"/>
            </w:pPr>
            <w:r>
              <w:t>0.34</w:t>
            </w:r>
          </w:p>
        </w:tc>
        <w:tc>
          <w:tcPr>
            <w:tcW w:w="964" w:type="dxa"/>
            <w:vAlign w:val="center"/>
          </w:tcPr>
          <w:p>
            <w:pPr>
              <w:pStyle w:val="22"/>
            </w:pPr>
            <w:r>
              <w:t>0.34</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7.11</w:t>
            </w:r>
          </w:p>
        </w:tc>
        <w:tc>
          <w:tcPr>
            <w:tcW w:w="1134" w:type="dxa"/>
            <w:vAlign w:val="center"/>
          </w:tcPr>
          <w:p>
            <w:pPr>
              <w:pStyle w:val="23"/>
            </w:pPr>
            <w:r>
              <w:t>其他台、桌类</w:t>
            </w:r>
          </w:p>
        </w:tc>
        <w:tc>
          <w:tcPr>
            <w:tcW w:w="1134" w:type="dxa"/>
            <w:vAlign w:val="center"/>
          </w:tcPr>
          <w:p>
            <w:pPr>
              <w:pStyle w:val="23"/>
            </w:pPr>
            <w:r>
              <w:t>A05010299</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0.24</w:t>
            </w:r>
          </w:p>
        </w:tc>
        <w:tc>
          <w:tcPr>
            <w:tcW w:w="964" w:type="dxa"/>
            <w:vAlign w:val="center"/>
          </w:tcPr>
          <w:p>
            <w:pPr>
              <w:pStyle w:val="22"/>
            </w:pPr>
            <w:r>
              <w:t>0.24</w:t>
            </w:r>
          </w:p>
        </w:tc>
        <w:tc>
          <w:tcPr>
            <w:tcW w:w="964" w:type="dxa"/>
            <w:vAlign w:val="center"/>
          </w:tcPr>
          <w:p>
            <w:pPr>
              <w:pStyle w:val="22"/>
            </w:pPr>
            <w:r>
              <w:t>0.24</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7.11</w:t>
            </w:r>
          </w:p>
        </w:tc>
        <w:tc>
          <w:tcPr>
            <w:tcW w:w="1134" w:type="dxa"/>
            <w:vAlign w:val="center"/>
          </w:tcPr>
          <w:p>
            <w:pPr>
              <w:pStyle w:val="23"/>
            </w:pPr>
            <w:r>
              <w:t>办公椅</w:t>
            </w:r>
          </w:p>
        </w:tc>
        <w:tc>
          <w:tcPr>
            <w:tcW w:w="1134" w:type="dxa"/>
            <w:vAlign w:val="center"/>
          </w:tcPr>
          <w:p>
            <w:pPr>
              <w:pStyle w:val="23"/>
            </w:pPr>
            <w:r>
              <w:t>A05010301</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0.19</w:t>
            </w:r>
          </w:p>
        </w:tc>
        <w:tc>
          <w:tcPr>
            <w:tcW w:w="964" w:type="dxa"/>
            <w:vAlign w:val="center"/>
          </w:tcPr>
          <w:p>
            <w:pPr>
              <w:pStyle w:val="22"/>
            </w:pPr>
            <w:r>
              <w:t>0.19</w:t>
            </w:r>
          </w:p>
        </w:tc>
        <w:tc>
          <w:tcPr>
            <w:tcW w:w="964" w:type="dxa"/>
            <w:vAlign w:val="center"/>
          </w:tcPr>
          <w:p>
            <w:pPr>
              <w:pStyle w:val="22"/>
            </w:pPr>
            <w:r>
              <w:t>0.19</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7.11</w:t>
            </w:r>
          </w:p>
        </w:tc>
        <w:tc>
          <w:tcPr>
            <w:tcW w:w="1134" w:type="dxa"/>
            <w:vAlign w:val="center"/>
          </w:tcPr>
          <w:p>
            <w:pPr>
              <w:pStyle w:val="23"/>
            </w:pPr>
            <w:r>
              <w:t>其他家具</w:t>
            </w:r>
          </w:p>
        </w:tc>
        <w:tc>
          <w:tcPr>
            <w:tcW w:w="1134" w:type="dxa"/>
            <w:vAlign w:val="center"/>
          </w:tcPr>
          <w:p>
            <w:pPr>
              <w:pStyle w:val="23"/>
            </w:pPr>
            <w:r>
              <w:t>A05019900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1.99</w:t>
            </w:r>
          </w:p>
        </w:tc>
        <w:tc>
          <w:tcPr>
            <w:tcW w:w="964" w:type="dxa"/>
            <w:vAlign w:val="center"/>
          </w:tcPr>
          <w:p>
            <w:pPr>
              <w:pStyle w:val="22"/>
            </w:pPr>
            <w:r>
              <w:t>1.99</w:t>
            </w:r>
          </w:p>
        </w:tc>
        <w:tc>
          <w:tcPr>
            <w:tcW w:w="964" w:type="dxa"/>
            <w:vAlign w:val="center"/>
          </w:tcPr>
          <w:p>
            <w:pPr>
              <w:pStyle w:val="22"/>
            </w:pPr>
            <w:r>
              <w:t>1.99</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7.11</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0.50</w:t>
            </w:r>
          </w:p>
        </w:tc>
        <w:tc>
          <w:tcPr>
            <w:tcW w:w="964" w:type="dxa"/>
            <w:vAlign w:val="center"/>
          </w:tcPr>
          <w:p>
            <w:pPr>
              <w:pStyle w:val="22"/>
            </w:pPr>
            <w:r>
              <w:t>0.50</w:t>
            </w:r>
          </w:p>
        </w:tc>
        <w:tc>
          <w:tcPr>
            <w:tcW w:w="964" w:type="dxa"/>
            <w:vAlign w:val="center"/>
          </w:tcPr>
          <w:p>
            <w:pPr>
              <w:pStyle w:val="22"/>
            </w:pPr>
            <w:r>
              <w:t>0.50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15.00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1.00</w:t>
            </w:r>
          </w:p>
        </w:tc>
        <w:tc>
          <w:tcPr>
            <w:tcW w:w="964" w:type="dxa"/>
            <w:vAlign w:val="center"/>
          </w:tcPr>
          <w:p>
            <w:pPr>
              <w:pStyle w:val="22"/>
            </w:pPr>
            <w:r>
              <w:t>1.00</w:t>
            </w:r>
          </w:p>
        </w:tc>
        <w:tc>
          <w:tcPr>
            <w:tcW w:w="964" w:type="dxa"/>
            <w:vAlign w:val="center"/>
          </w:tcPr>
          <w:p>
            <w:pPr>
              <w:pStyle w:val="22"/>
            </w:pPr>
            <w:r>
              <w:t>1.00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firstLineChars="200"/>
        <w:outlineLvl w:val="5"/>
        <w:rPr>
          <w:rFonts w:ascii="黑体" w:hAnsi="黑体" w:eastAsia="黑体" w:cs="黑体"/>
          <w:color w:val="000000"/>
          <w:sz w:val="32"/>
        </w:rPr>
      </w:pPr>
    </w:p>
    <w:p>
      <w:pPr>
        <w:spacing w:before="10" w:after="10"/>
        <w:ind w:firstLine="640" w:firstLineChars="200"/>
        <w:outlineLvl w:val="5"/>
      </w:pPr>
      <w:r>
        <w:rPr>
          <w:rFonts w:ascii="黑体" w:hAnsi="黑体" w:eastAsia="黑体" w:cs="黑体"/>
          <w:color w:val="000000"/>
          <w:sz w:val="32"/>
        </w:rPr>
        <w:t>七、国有资产信息</w:t>
      </w:r>
    </w:p>
    <w:p>
      <w:pPr>
        <w:spacing w:line="500" w:lineRule="exact"/>
        <w:ind w:firstLine="560"/>
        <w:rPr>
          <w:rFonts w:ascii="方正小标宋_GBK" w:hAnsi="方正小标宋_GBK" w:eastAsia="方正小标宋_GBK" w:cs="方正小标宋_GBK"/>
          <w:color w:val="000000"/>
          <w:sz w:val="36"/>
        </w:rPr>
      </w:pPr>
      <w:r>
        <w:rPr>
          <w:rFonts w:eastAsia="方正仿宋_GBK"/>
          <w:color w:val="000000"/>
          <w:sz w:val="28"/>
        </w:rPr>
        <w:t>霸州市扬芬港镇第二小学上年末固定资产金额为</w:t>
      </w:r>
      <w:r>
        <w:rPr>
          <w:rFonts w:hint="eastAsia" w:eastAsia="方正仿宋_GBK"/>
          <w:color w:val="000000"/>
          <w:sz w:val="28"/>
          <w:lang w:eastAsia="zh-CN"/>
        </w:rPr>
        <w:t>778.48</w:t>
      </w:r>
      <w:r>
        <w:rPr>
          <w:rFonts w:eastAsia="方正仿宋_GBK"/>
          <w:color w:val="000000"/>
          <w:sz w:val="28"/>
        </w:rPr>
        <w:t>万元（详见下表）。本年度拟购置固定资产总额为</w:t>
      </w:r>
      <w:r>
        <w:rPr>
          <w:rFonts w:hint="eastAsia" w:eastAsia="方正仿宋_GBK"/>
          <w:color w:val="000000"/>
          <w:sz w:val="28"/>
          <w:lang w:eastAsia="zh-CN"/>
        </w:rPr>
        <w:t>2.84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501618霸州市扬芬港镇第二小学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778.48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2298.39</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620.75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225</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60.77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16475</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157.73</w:t>
            </w:r>
          </w:p>
        </w:tc>
      </w:tr>
    </w:tbl>
    <w:p>
      <w:pPr>
        <w:ind w:firstLine="640"/>
        <w:rPr>
          <w:rFonts w:ascii="方正书宋_GBK" w:hAnsi="方正书宋_GBK" w:eastAsia="方正书宋_GBK" w:cs="方正书宋_GBK"/>
          <w:color w:val="000000"/>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23</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24</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f93484af-f48d-461c-9dc9-02bf6699e4e4"/>
  </w:docVars>
  <w:rsids>
    <w:rsidRoot w:val="004A1168"/>
    <w:rsid w:val="00012A57"/>
    <w:rsid w:val="00061DA8"/>
    <w:rsid w:val="00066D91"/>
    <w:rsid w:val="000B7353"/>
    <w:rsid w:val="000E28D6"/>
    <w:rsid w:val="00136014"/>
    <w:rsid w:val="00156A84"/>
    <w:rsid w:val="001F67F8"/>
    <w:rsid w:val="0028330E"/>
    <w:rsid w:val="002F010E"/>
    <w:rsid w:val="003478E0"/>
    <w:rsid w:val="00366A47"/>
    <w:rsid w:val="00384C4E"/>
    <w:rsid w:val="003A5231"/>
    <w:rsid w:val="003A590A"/>
    <w:rsid w:val="003B61BB"/>
    <w:rsid w:val="003D654A"/>
    <w:rsid w:val="003E35BC"/>
    <w:rsid w:val="003F723C"/>
    <w:rsid w:val="00464BFB"/>
    <w:rsid w:val="004A1168"/>
    <w:rsid w:val="005B39ED"/>
    <w:rsid w:val="005B7AFC"/>
    <w:rsid w:val="006D6C4D"/>
    <w:rsid w:val="006F70C6"/>
    <w:rsid w:val="00723DD4"/>
    <w:rsid w:val="00746460"/>
    <w:rsid w:val="007D0449"/>
    <w:rsid w:val="00877A47"/>
    <w:rsid w:val="008A044A"/>
    <w:rsid w:val="00972810"/>
    <w:rsid w:val="00991EB1"/>
    <w:rsid w:val="009A0A0E"/>
    <w:rsid w:val="009B55A2"/>
    <w:rsid w:val="009F629B"/>
    <w:rsid w:val="00A16C44"/>
    <w:rsid w:val="00A80758"/>
    <w:rsid w:val="00A9064A"/>
    <w:rsid w:val="00A915A7"/>
    <w:rsid w:val="00AA1FB3"/>
    <w:rsid w:val="00AA251D"/>
    <w:rsid w:val="00AA4062"/>
    <w:rsid w:val="00AD578B"/>
    <w:rsid w:val="00B11A0F"/>
    <w:rsid w:val="00B46B04"/>
    <w:rsid w:val="00B53C38"/>
    <w:rsid w:val="00B6757F"/>
    <w:rsid w:val="00BB35A7"/>
    <w:rsid w:val="00BD0E71"/>
    <w:rsid w:val="00C57197"/>
    <w:rsid w:val="00C672B5"/>
    <w:rsid w:val="00CC7E62"/>
    <w:rsid w:val="00D513F4"/>
    <w:rsid w:val="00D64AD2"/>
    <w:rsid w:val="00D93167"/>
    <w:rsid w:val="00D9444E"/>
    <w:rsid w:val="00DE4CDC"/>
    <w:rsid w:val="00DF6205"/>
    <w:rsid w:val="00E20116"/>
    <w:rsid w:val="00E3061C"/>
    <w:rsid w:val="00E54175"/>
    <w:rsid w:val="00E76D0C"/>
    <w:rsid w:val="00E87F08"/>
    <w:rsid w:val="00EF51BF"/>
    <w:rsid w:val="00F0567B"/>
    <w:rsid w:val="00F26B3A"/>
    <w:rsid w:val="00FB7695"/>
    <w:rsid w:val="00FC209C"/>
    <w:rsid w:val="16CB30B7"/>
    <w:rsid w:val="4E460102"/>
    <w:rsid w:val="58566E6E"/>
    <w:rsid w:val="5CDB1CEB"/>
    <w:rsid w:val="66274EC6"/>
    <w:rsid w:val="77D9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D203B8-2AAF-473B-A228-B8CA6ADA7C3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28</Pages>
  <Words>6426</Words>
  <Characters>7706</Characters>
  <Lines>74</Lines>
  <Paragraphs>20</Paragraphs>
  <TotalTime>24</TotalTime>
  <ScaleCrop>false</ScaleCrop>
  <LinksUpToDate>false</LinksUpToDate>
  <CharactersWithSpaces>7873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2023-02-28T07:34:20Z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1ED0DF5845574C1AA885B143551EA026</vt:lpwstr>
  </property>
</Properties>
</file>